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8CFEB" w14:textId="77777777" w:rsidR="00955380" w:rsidRPr="00955380" w:rsidRDefault="00955380" w:rsidP="004F50A3">
      <w:pPr>
        <w:shd w:val="clear" w:color="auto" w:fill="F9F6EF"/>
        <w:spacing w:after="0" w:line="240" w:lineRule="auto"/>
        <w:jc w:val="center"/>
        <w:rPr>
          <w:rFonts w:ascii="Source Sans Pro" w:eastAsia="Times New Roman" w:hAnsi="Source Sans Pro" w:cs="Times New Roman"/>
          <w:color w:val="000000"/>
          <w:kern w:val="0"/>
          <w:sz w:val="24"/>
          <w:szCs w:val="24"/>
          <w14:ligatures w14:val="none"/>
        </w:rPr>
      </w:pPr>
      <w:bookmarkStart w:id="0" w:name="_GoBack"/>
      <w:r w:rsidRPr="00955380">
        <w:rPr>
          <w:rFonts w:ascii="Tahoma" w:eastAsia="Times New Roman" w:hAnsi="Tahoma" w:cs="Tahoma"/>
          <w:b/>
          <w:bCs/>
          <w:color w:val="222222"/>
          <w:kern w:val="0"/>
          <w:sz w:val="30"/>
          <w:szCs w:val="30"/>
          <w14:ligatures w14:val="none"/>
        </w:rPr>
        <w:t>Eligible Applicants &amp; Entry Eligibility Requirements</w:t>
      </w:r>
    </w:p>
    <w:p w14:paraId="131D426A" w14:textId="77777777" w:rsidR="00955380" w:rsidRPr="00955380" w:rsidRDefault="004F50A3"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Pr>
          <w:rFonts w:ascii="Source Sans Pro" w:eastAsia="Times New Roman" w:hAnsi="Source Sans Pro" w:cs="Times New Roman"/>
          <w:color w:val="000000"/>
          <w:kern w:val="0"/>
          <w:sz w:val="24"/>
          <w:szCs w:val="24"/>
          <w14:ligatures w14:val="none"/>
        </w:rPr>
        <w:pict w14:anchorId="0F12C47E">
          <v:rect id="_x0000_i1025" style="width:0;height:0" o:hralign="center" o:hrstd="t" o:hr="t" fillcolor="#a0a0a0" stroked="f"/>
        </w:pict>
      </w:r>
    </w:p>
    <w:p w14:paraId="6489A064"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To apply for TUOMS you need to meet the entry eligibility requirements. As one of the below applicants you can apply to TUOMS:  </w:t>
      </w:r>
      <w:r w:rsidRPr="00955380">
        <w:rPr>
          <w:rFonts w:ascii="Source Sans Pro" w:eastAsia="Times New Roman" w:hAnsi="Source Sans Pro" w:cs="Times New Roman"/>
          <w:color w:val="000000"/>
          <w:kern w:val="0"/>
          <w:sz w:val="24"/>
          <w:szCs w:val="24"/>
          <w14:ligatures w14:val="none"/>
        </w:rPr>
        <w:br/>
      </w:r>
      <w:r w:rsidRPr="00955380">
        <w:rPr>
          <w:rFonts w:ascii="Source Sans Pro" w:eastAsia="Times New Roman" w:hAnsi="Source Sans Pro" w:cs="Times New Roman"/>
          <w:color w:val="000000"/>
          <w:kern w:val="0"/>
          <w:sz w:val="24"/>
          <w:szCs w:val="24"/>
          <w14:ligatures w14:val="none"/>
        </w:rPr>
        <w:br/>
      </w:r>
      <w:hyperlink r:id="rId4" w:anchor="7c677d2980a44dec8aa53f833b5e0472_tabmenu1" w:history="1">
        <w:r w:rsidRPr="00955380">
          <w:rPr>
            <w:rFonts w:ascii="Source Sans Pro" w:eastAsia="Times New Roman" w:hAnsi="Source Sans Pro" w:cs="Times New Roman"/>
            <w:color w:val="111111"/>
            <w:kern w:val="0"/>
            <w:sz w:val="24"/>
            <w:szCs w:val="24"/>
            <w:u w:val="single"/>
            <w14:ligatures w14:val="none"/>
          </w:rPr>
          <w:t> </w:t>
        </w:r>
      </w:hyperlink>
      <w:hyperlink r:id="rId5" w:anchor="7c677d2980a44dec8aa53f833b5e0472_tabmenu1" w:history="1">
        <w:r w:rsidRPr="00955380">
          <w:rPr>
            <w:rFonts w:ascii="Source Sans Pro" w:eastAsia="Times New Roman" w:hAnsi="Source Sans Pro" w:cs="Times New Roman"/>
            <w:b/>
            <w:bCs/>
            <w:color w:val="111111"/>
            <w:kern w:val="0"/>
            <w:sz w:val="27"/>
            <w:szCs w:val="27"/>
            <w14:ligatures w14:val="none"/>
          </w:rPr>
          <w:t>1- International Freshmen</w:t>
        </w:r>
      </w:hyperlink>
      <w:r w:rsidRPr="00955380">
        <w:rPr>
          <w:rFonts w:ascii="Source Sans Pro" w:eastAsia="Times New Roman" w:hAnsi="Source Sans Pro" w:cs="Times New Roman"/>
          <w:color w:val="000000"/>
          <w:kern w:val="0"/>
          <w:sz w:val="24"/>
          <w:szCs w:val="24"/>
          <w14:ligatures w14:val="none"/>
        </w:rPr>
        <w:br/>
        <w:t> You are considered a freshman applicant if you have completed your secondary education and have not enrolled at any college or university. To be eligible to apply, you need to:</w:t>
      </w:r>
    </w:p>
    <w:p w14:paraId="0EDB0BE6"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Be non-Iranian citizen and not be Iran's permanent resident</w:t>
      </w:r>
    </w:p>
    <w:p w14:paraId="04643BCB"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Graduate from high school or secondary school or equivalent</w:t>
      </w:r>
    </w:p>
    <w:p w14:paraId="145687EE"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Be able to verify fluency in the English and Persian language</w:t>
      </w:r>
    </w:p>
    <w:p w14:paraId="56A97D3E"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Have </w:t>
      </w:r>
      <w:hyperlink r:id="rId6" w:tgtFrame="_blank" w:history="1">
        <w:r w:rsidRPr="00955380">
          <w:rPr>
            <w:rFonts w:ascii="Source Sans Pro" w:eastAsia="Times New Roman" w:hAnsi="Source Sans Pro" w:cs="Times New Roman"/>
            <w:color w:val="0000FF"/>
            <w:kern w:val="0"/>
            <w:sz w:val="24"/>
            <w:szCs w:val="24"/>
            <w:u w:val="single"/>
            <w14:ligatures w14:val="none"/>
          </w:rPr>
          <w:t>Students Affairs Organization Portal's,</w:t>
        </w:r>
      </w:hyperlink>
      <w:r w:rsidRPr="00955380">
        <w:rPr>
          <w:rFonts w:ascii="Source Sans Pro" w:eastAsia="Times New Roman" w:hAnsi="Source Sans Pro" w:cs="Times New Roman"/>
          <w:color w:val="000000"/>
          <w:kern w:val="0"/>
          <w:sz w:val="24"/>
          <w:szCs w:val="24"/>
          <w14:ligatures w14:val="none"/>
        </w:rPr>
        <w:t> SAORG, user account and tracing code</w:t>
      </w:r>
    </w:p>
    <w:p w14:paraId="3F368DD0" w14:textId="3FDF332A"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b/>
          <w:bCs/>
          <w:color w:val="000000"/>
          <w:kern w:val="0"/>
          <w:sz w:val="27"/>
          <w:szCs w:val="27"/>
          <w14:ligatures w14:val="none"/>
        </w:rPr>
        <w:t>2-InternationalGraduates</w:t>
      </w:r>
      <w:r w:rsidRPr="00955380">
        <w:rPr>
          <w:rFonts w:ascii="Source Sans Pro" w:eastAsia="Times New Roman" w:hAnsi="Source Sans Pro" w:cs="Times New Roman"/>
          <w:color w:val="000000"/>
          <w:kern w:val="0"/>
          <w:sz w:val="24"/>
          <w:szCs w:val="24"/>
          <w14:ligatures w14:val="none"/>
        </w:rPr>
        <w:br/>
        <w:t>You are considered a graduate if you have successfully completed a first degree at a university or college. To be eligible to apply, you need to:</w:t>
      </w:r>
    </w:p>
    <w:p w14:paraId="2AEB39AF"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Be non-Iranian citizen and not be Iran's permanent resident</w:t>
      </w:r>
    </w:p>
    <w:p w14:paraId="1D10AF3D"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Graduate from university or complete your requirements in a post-secondary institution</w:t>
      </w:r>
    </w:p>
    <w:p w14:paraId="241F87A3"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Be able to verify fluency in the English and Persian language</w:t>
      </w:r>
    </w:p>
    <w:p w14:paraId="68A32ED6"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t>• Have </w:t>
      </w:r>
      <w:hyperlink r:id="rId7" w:tgtFrame="_blank" w:history="1">
        <w:r w:rsidRPr="00955380">
          <w:rPr>
            <w:rFonts w:ascii="Source Sans Pro" w:eastAsia="Times New Roman" w:hAnsi="Source Sans Pro" w:cs="Times New Roman"/>
            <w:color w:val="0000FF"/>
            <w:kern w:val="0"/>
            <w:sz w:val="24"/>
            <w:szCs w:val="24"/>
            <w:u w:val="single"/>
            <w14:ligatures w14:val="none"/>
          </w:rPr>
          <w:t>Students Affairs Organization Portal's</w:t>
        </w:r>
      </w:hyperlink>
      <w:r w:rsidRPr="00955380">
        <w:rPr>
          <w:rFonts w:ascii="Source Sans Pro" w:eastAsia="Times New Roman" w:hAnsi="Source Sans Pro" w:cs="Times New Roman"/>
          <w:color w:val="000000"/>
          <w:kern w:val="0"/>
          <w:sz w:val="24"/>
          <w:szCs w:val="24"/>
          <w14:ligatures w14:val="none"/>
        </w:rPr>
        <w:t>, SAORG, user account and tracing code</w:t>
      </w:r>
    </w:p>
    <w:p w14:paraId="5748B18A" w14:textId="77777777" w:rsidR="00955380" w:rsidRPr="00955380" w:rsidRDefault="00955380" w:rsidP="004F50A3">
      <w:pPr>
        <w:shd w:val="clear" w:color="auto" w:fill="F9F6EF"/>
        <w:spacing w:before="300" w:after="300" w:line="240" w:lineRule="auto"/>
        <w:jc w:val="center"/>
        <w:rPr>
          <w:rFonts w:ascii="Source Sans Pro" w:eastAsia="Times New Roman" w:hAnsi="Source Sans Pro" w:cs="Times New Roman"/>
          <w:color w:val="000000"/>
          <w:kern w:val="0"/>
          <w:sz w:val="24"/>
          <w:szCs w:val="24"/>
          <w14:ligatures w14:val="none"/>
        </w:rPr>
      </w:pPr>
      <w:r w:rsidRPr="00955380">
        <w:rPr>
          <w:rFonts w:ascii="Source Sans Pro" w:eastAsia="Times New Roman" w:hAnsi="Source Sans Pro" w:cs="Times New Roman"/>
          <w:color w:val="000000"/>
          <w:kern w:val="0"/>
          <w:sz w:val="24"/>
          <w:szCs w:val="24"/>
          <w14:ligatures w14:val="none"/>
        </w:rPr>
        <w:br/>
        <w:t> </w:t>
      </w:r>
      <w:r w:rsidRPr="00955380">
        <w:rPr>
          <w:rFonts w:ascii="Source Sans Pro" w:eastAsia="Times New Roman" w:hAnsi="Source Sans Pro" w:cs="Times New Roman"/>
          <w:b/>
          <w:bCs/>
          <w:color w:val="000000"/>
          <w:kern w:val="0"/>
          <w:sz w:val="27"/>
          <w:szCs w:val="27"/>
          <w14:ligatures w14:val="none"/>
        </w:rPr>
        <w:t>3- International Transfer Applicants</w:t>
      </w:r>
      <w:r w:rsidRPr="00955380">
        <w:rPr>
          <w:rFonts w:ascii="Source Sans Pro" w:eastAsia="Times New Roman" w:hAnsi="Source Sans Pro" w:cs="Times New Roman"/>
          <w:color w:val="000000"/>
          <w:kern w:val="0"/>
          <w:sz w:val="24"/>
          <w:szCs w:val="24"/>
          <w14:ligatures w14:val="none"/>
        </w:rPr>
        <w:br/>
        <w:t> An international transfer applicant is an international student who has started academic studies at a medical university in Iran and has earned some credits through completion of coursework but, for whatever reason, wants to continue and finish academic studies at TUOMS. All the requirements needed for international freshmen and graduates apply to international transfer applicants as well.</w:t>
      </w:r>
    </w:p>
    <w:bookmarkEnd w:id="0"/>
    <w:p w14:paraId="6FD445AD" w14:textId="77777777" w:rsidR="004D3154" w:rsidRDefault="004D3154" w:rsidP="004F50A3">
      <w:pPr>
        <w:jc w:val="center"/>
      </w:pPr>
    </w:p>
    <w:sectPr w:rsidR="004D3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80"/>
    <w:rsid w:val="004D3154"/>
    <w:rsid w:val="004F50A3"/>
    <w:rsid w:val="00955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A0B7"/>
  <w15:chartTrackingRefBased/>
  <w15:docId w15:val="{82975339-8377-4180-B053-E9EEEC8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5380"/>
    <w:rPr>
      <w:b/>
      <w:bCs/>
    </w:rPr>
  </w:style>
  <w:style w:type="character" w:styleId="Hyperlink">
    <w:name w:val="Hyperlink"/>
    <w:basedOn w:val="DefaultParagraphFont"/>
    <w:uiPriority w:val="99"/>
    <w:semiHidden/>
    <w:unhideWhenUsed/>
    <w:rsid w:val="00955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70663">
      <w:bodyDiv w:val="1"/>
      <w:marLeft w:val="0"/>
      <w:marRight w:val="0"/>
      <w:marTop w:val="0"/>
      <w:marBottom w:val="0"/>
      <w:divBdr>
        <w:top w:val="none" w:sz="0" w:space="0" w:color="auto"/>
        <w:left w:val="none" w:sz="0" w:space="0" w:color="auto"/>
        <w:bottom w:val="none" w:sz="0" w:space="0" w:color="auto"/>
        <w:right w:val="none" w:sz="0" w:space="0" w:color="auto"/>
      </w:divBdr>
      <w:divsChild>
        <w:div w:id="872882440">
          <w:marLeft w:val="600"/>
          <w:marRight w:val="0"/>
          <w:marTop w:val="0"/>
          <w:marBottom w:val="0"/>
          <w:divBdr>
            <w:top w:val="none" w:sz="0" w:space="0" w:color="auto"/>
            <w:left w:val="none" w:sz="0" w:space="0" w:color="auto"/>
            <w:bottom w:val="none" w:sz="0" w:space="0" w:color="auto"/>
            <w:right w:val="none" w:sz="0" w:space="0" w:color="auto"/>
          </w:divBdr>
        </w:div>
        <w:div w:id="992291597">
          <w:marLeft w:val="600"/>
          <w:marRight w:val="0"/>
          <w:marTop w:val="0"/>
          <w:marBottom w:val="0"/>
          <w:divBdr>
            <w:top w:val="none" w:sz="0" w:space="0" w:color="auto"/>
            <w:left w:val="none" w:sz="0" w:space="0" w:color="auto"/>
            <w:bottom w:val="none" w:sz="0" w:space="0" w:color="auto"/>
            <w:right w:val="none" w:sz="0" w:space="0" w:color="auto"/>
          </w:divBdr>
        </w:div>
        <w:div w:id="491798382">
          <w:marLeft w:val="600"/>
          <w:marRight w:val="0"/>
          <w:marTop w:val="0"/>
          <w:marBottom w:val="0"/>
          <w:divBdr>
            <w:top w:val="none" w:sz="0" w:space="0" w:color="auto"/>
            <w:left w:val="none" w:sz="0" w:space="0" w:color="auto"/>
            <w:bottom w:val="none" w:sz="0" w:space="0" w:color="auto"/>
            <w:right w:val="none" w:sz="0" w:space="0" w:color="auto"/>
          </w:divBdr>
        </w:div>
        <w:div w:id="1798143646">
          <w:marLeft w:val="600"/>
          <w:marRight w:val="0"/>
          <w:marTop w:val="0"/>
          <w:marBottom w:val="0"/>
          <w:divBdr>
            <w:top w:val="none" w:sz="0" w:space="0" w:color="auto"/>
            <w:left w:val="none" w:sz="0" w:space="0" w:color="auto"/>
            <w:bottom w:val="none" w:sz="0" w:space="0" w:color="auto"/>
            <w:right w:val="none" w:sz="0" w:space="0" w:color="auto"/>
          </w:divBdr>
        </w:div>
        <w:div w:id="505487299">
          <w:marLeft w:val="600"/>
          <w:marRight w:val="0"/>
          <w:marTop w:val="0"/>
          <w:marBottom w:val="0"/>
          <w:divBdr>
            <w:top w:val="none" w:sz="0" w:space="0" w:color="auto"/>
            <w:left w:val="none" w:sz="0" w:space="0" w:color="auto"/>
            <w:bottom w:val="none" w:sz="0" w:space="0" w:color="auto"/>
            <w:right w:val="none" w:sz="0" w:space="0" w:color="auto"/>
          </w:divBdr>
        </w:div>
        <w:div w:id="194738382">
          <w:marLeft w:val="600"/>
          <w:marRight w:val="0"/>
          <w:marTop w:val="0"/>
          <w:marBottom w:val="0"/>
          <w:divBdr>
            <w:top w:val="none" w:sz="0" w:space="0" w:color="auto"/>
            <w:left w:val="none" w:sz="0" w:space="0" w:color="auto"/>
            <w:bottom w:val="none" w:sz="0" w:space="0" w:color="auto"/>
            <w:right w:val="none" w:sz="0" w:space="0" w:color="auto"/>
          </w:divBdr>
        </w:div>
        <w:div w:id="781807594">
          <w:marLeft w:val="600"/>
          <w:marRight w:val="0"/>
          <w:marTop w:val="0"/>
          <w:marBottom w:val="0"/>
          <w:divBdr>
            <w:top w:val="none" w:sz="0" w:space="0" w:color="auto"/>
            <w:left w:val="none" w:sz="0" w:space="0" w:color="auto"/>
            <w:bottom w:val="none" w:sz="0" w:space="0" w:color="auto"/>
            <w:right w:val="none" w:sz="0" w:space="0" w:color="auto"/>
          </w:divBdr>
        </w:div>
        <w:div w:id="27741709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org.ir:8081/applicatio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org.ir:8081/application.php" TargetMode="External"/><Relationship Id="rId5" Type="http://schemas.openxmlformats.org/officeDocument/2006/relationships/hyperlink" Target="https://en.tbzmed.ac.ir/page/134/International-Applicants.html" TargetMode="External"/><Relationship Id="rId4" Type="http://schemas.openxmlformats.org/officeDocument/2006/relationships/hyperlink" Target="https://en.tbzmed.ac.ir/page/134/International-Applican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Hanieh Salehi-Pourmehr</dc:creator>
  <cp:keywords/>
  <dc:description/>
  <cp:lastModifiedBy>mahdiye ravi</cp:lastModifiedBy>
  <cp:revision>2</cp:revision>
  <dcterms:created xsi:type="dcterms:W3CDTF">2023-08-25T05:00:00Z</dcterms:created>
  <dcterms:modified xsi:type="dcterms:W3CDTF">2023-09-10T09:08:00Z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f6b53c4e-2231-4d1d-baf3-961e5330a292</vt:lpwstr>
  </property>
</Properties>
</file>